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sz w:val="32"/>
          <w:szCs w:val="32"/>
        </w:rPr>
        <w:t>Муниципальное бюджетное общеобразовательное учреждение</w:t>
      </w:r>
    </w:p>
    <w:p>
      <w:pPr>
        <w:pStyle w:val="Normal"/>
        <w:spacing w:lineRule="auto" w:line="360"/>
        <w:jc w:val="center"/>
        <w:rPr/>
      </w:pPr>
      <w:r>
        <w:rPr>
          <w:sz w:val="32"/>
          <w:szCs w:val="32"/>
        </w:rPr>
        <w:t>Школа № 56 городского округа город Уфа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Республики Башкортостан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48" w:type="dxa"/>
        <w:jc w:val="left"/>
        <w:tblInd w:w="-5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val="0000"/>
      </w:tblPr>
      <w:tblGrid>
        <w:gridCol w:w="3394"/>
        <w:gridCol w:w="3254"/>
        <w:gridCol w:w="3700"/>
      </w:tblGrid>
      <w:tr>
        <w:trPr>
          <w:trHeight w:val="2314" w:hRule="atLeast"/>
        </w:trPr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Рассмотрено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ШМО учителей биологии, географии,химии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Пр.№  от ________201 г.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Руководитель ШМО_____Кочеткова Л.Н..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Согласовано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ЗД по УВР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Школа № 56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 Федорова А.В..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Утверждаю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директор МБОУ Школа № 56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____________Ракитцкая Е.А.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Приказ № ____ от______201 г.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Предмет: Химия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для  11 А класса</w:t>
      </w:r>
    </w:p>
    <w:p>
      <w:pPr>
        <w:pStyle w:val="TextBody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TextBody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TextBody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Разработчики : Гафарова Динара Дмитриевна, учитель химии</w:t>
      </w:r>
    </w:p>
    <w:p>
      <w:pPr>
        <w:pStyle w:val="TextBody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bookmarkStart w:id="0" w:name="__DdeLink__1267_65381834"/>
      <w:bookmarkStart w:id="1" w:name="__DdeLink__1267_65381834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2018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2 Пояснительная записка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Рабочая программа разработана на основе федерального компонента Государственного образовательного стандарта среднего общего образования и примерной программы среднего общего образования по химии. Программа конкретизирует содержание предметных тем образовательного стандарта, дает примерное распределение учебных часов по темам курса, определяет минимальный набор самостоятельных, лабораторных и практических работ, выполняемых обучающимися.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Данная программа ориентирована на учебник: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Рудзитис Г.Е.,Фельдман Ф.Г. Химия. Основы общей химии Учебник для общеобразовательных школ. -  М., «Просвещение», 2013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Изучение химии в старшей школе на базовом уровне направлено: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на освоение знаний о</w:t>
      </w:r>
      <w:r>
        <w:rPr>
          <w:rFonts w:cs="Times New Roman" w:ascii="Times New Roman" w:hAnsi="Times New Roman"/>
        </w:rPr>
        <w:t xml:space="preserve"> химической составляющей естественно-научной картины мира, о важнейших химичес</w:t>
        <w:softHyphen/>
        <w:t>ких понятиях, законах и теориях;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на овладение умениями </w:t>
      </w:r>
      <w:r>
        <w:rPr>
          <w:rFonts w:cs="Times New Roman" w:ascii="Times New Roman" w:hAnsi="Times New Roman"/>
        </w:rPr>
        <w:t>применять полученные зна</w:t>
        <w:softHyphen/>
        <w:t>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на развитие познавательных интересов и интеллекту</w:t>
        <w:softHyphen/>
        <w:t>альных способностей</w:t>
      </w:r>
      <w:r>
        <w:rPr>
          <w:rFonts w:cs="Times New Roman" w:ascii="Times New Roman" w:hAnsi="Times New Roman"/>
        </w:rPr>
        <w:t xml:space="preserve"> в процессе самостоятельного приоб</w:t>
        <w:softHyphen/>
        <w:t>ретения химических знаний с использованием различных источников информации, в том числе компьютерных;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на воспитание</w:t>
      </w:r>
      <w:r>
        <w:rPr>
          <w:rFonts w:cs="Times New Roman" w:ascii="Times New Roman" w:hAnsi="Times New Roman"/>
        </w:rPr>
        <w:t xml:space="preserve"> убежденности в позитивной роли хи</w:t>
        <w:softHyphen/>
        <w:t>мии в жизни современного общества, необходимости химически грамотного отношения к своему здоровью и окружающей среде;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на применение полученных знаний и умений </w:t>
      </w:r>
      <w:r>
        <w:rPr>
          <w:rFonts w:cs="Times New Roman" w:ascii="Times New Roman" w:hAnsi="Times New Roman"/>
        </w:rPr>
        <w:t>для безопасного использования веществ и материалов в быту, сельском хозяйстве и на производстве, для решения прак</w:t>
        <w:softHyphen/>
        <w:t>тических задач в повседневной жизни, для предупрежде</w:t>
        <w:softHyphen/>
        <w:t xml:space="preserve">ния явлений, наносящих вред здоровью человека и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окру</w:t>
        <w:softHyphen/>
        <w:t>жающей среде.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Данная программа предусматривает формирование у учащихся общеучебных умений и навыков, универсаль</w:t>
        <w:softHyphen/>
        <w:t xml:space="preserve">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-умение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-определение сущностных характеристик изучаемого объекта;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-умение развернуто обосновывать суждения, давать определения, приводить доказательства; -оценивание и корректировка своего пове</w:t>
        <w:softHyphen/>
        <w:t>дения в окружающей среде;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-выполнение в практической деятельности и в повседневной жизни экологических тре</w:t>
        <w:softHyphen/>
        <w:t xml:space="preserve">бований;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-использование мультимедийных ресурсов и компьютерных технологий для обработки, передачи, сис</w:t>
        <w:softHyphen/>
        <w:t>тематизации информации, создания баз данных, презен</w:t>
        <w:softHyphen/>
        <w:t>тации результатов познавательной и практической дея</w:t>
        <w:softHyphen/>
        <w:t>тельности.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Style w:val="11"/>
          <w:rFonts w:cs="Times New Roman" w:ascii="Times New Roman" w:hAnsi="Times New Roman"/>
          <w:sz w:val="24"/>
          <w:szCs w:val="24"/>
          <w:u w:val="none"/>
        </w:rPr>
        <w:t>Ведущая роль в раскрытии содержания курса химии 11 класса пр</w:t>
      </w:r>
      <w:r>
        <w:rPr>
          <w:rFonts w:cs="Times New Roman" w:ascii="Times New Roman" w:hAnsi="Times New Roman"/>
        </w:rPr>
        <w:t>инадлежит электронной теории, периодиче</w:t>
        <w:softHyphen/>
        <w:t>скому закону и системе химических элементов как наибо</w:t>
        <w:softHyphen/>
        <w:t>лее общим научным основам химии.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</w:t>
        <w:softHyphen/>
        <w:t>ствах. В этом учащимся помогают различные наглядные схемы и таблицы, которые позволяют выделить самое главное, самое существенное.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Содержание этих разделов химии раскрывается во вза</w:t>
        <w:softHyphen/>
        <w:t>имосвязи органических и неорганических веществ.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данном курсе содержатся важнейшие сведения об от</w:t>
        <w:softHyphen/>
        <w:t>дельных веществах и синтетических материалах, о лекар</w:t>
        <w:softHyphen/>
        <w:t>ственных препаратах, способствующих формированию здорового образа жизни и общей культуры человека.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изучении курса значительная роль отводится хими</w:t>
        <w:softHyphen/>
        <w:t>ческому эксперименту: проведению практических и лабо</w:t>
        <w:softHyphen/>
        <w:t xml:space="preserve">раторных работ, несложных экспериментов и описанию их результатов; соблюдению норм и правил поведения в химических лабораториях.    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Всего на изучение химии в соответствии с учебным планом МБОУ Школа № 56 на 2018-2019 учебный год в 11 классе выделено 2 часа, всего 68 часов.</w:t>
      </w:r>
    </w:p>
    <w:p>
      <w:pPr>
        <w:pStyle w:val="311"/>
        <w:shd w:val="clear" w:fill="FFFFFF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311"/>
        <w:shd w:val="clear" w:fill="FFFFFF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i w:val="false"/>
          <w:sz w:val="28"/>
          <w:szCs w:val="28"/>
        </w:rPr>
        <w:t>3 Содержание учебного предмета</w:t>
      </w:r>
    </w:p>
    <w:p>
      <w:pPr>
        <w:pStyle w:val="Normal"/>
        <w:tabs>
          <w:tab w:val="left" w:pos="5525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bookmarkStart w:id="2" w:name="bookmark25"/>
      <w:bookmarkEnd w:id="2"/>
      <w:r>
        <w:rPr>
          <w:rFonts w:cs="Times New Roman" w:ascii="Times New Roman" w:hAnsi="Times New Roman"/>
          <w:b/>
        </w:rPr>
        <w:t xml:space="preserve">Важнейшие химические понятия и законы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Атом. Химический элемент. Изотопы. Простые и сложные вещества.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</w:t>
        <w:softHyphen/>
        <w:t>кулярного строения.</w:t>
      </w:r>
    </w:p>
    <w:p>
      <w:pPr>
        <w:pStyle w:val="Normal"/>
        <w:jc w:val="both"/>
        <w:rPr>
          <w:rFonts w:ascii="Times New Roman" w:hAnsi="Times New Roman" w:cs="Times New Roman"/>
        </w:rPr>
      </w:pPr>
      <w:bookmarkStart w:id="3" w:name="bookmark26"/>
      <w:r>
        <w:rPr>
          <w:rFonts w:cs="Times New Roman" w:ascii="Times New Roman" w:hAnsi="Times New Roman"/>
          <w:b/>
        </w:rPr>
        <w:t>Периодический закон и периодическая система</w:t>
      </w:r>
      <w:bookmarkStart w:id="4" w:name="bookmark27"/>
      <w:bookmarkEnd w:id="3"/>
      <w:bookmarkEnd w:id="4"/>
      <w:r>
        <w:rPr>
          <w:rFonts w:cs="Times New Roman" w:ascii="Times New Roman" w:hAnsi="Times New Roman"/>
          <w:b/>
        </w:rPr>
        <w:t xml:space="preserve"> химических элементов 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Д. И. Менделеева с точки зрения учения о строении атома.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Атомные орбитали,</w:t>
      </w:r>
      <w:r>
        <w:rPr>
          <w:rStyle w:val="Style15"/>
          <w:rFonts w:cs="Times New Roman" w:ascii="Times New Roman" w:hAnsi="Times New Roman"/>
          <w:sz w:val="24"/>
          <w:szCs w:val="24"/>
        </w:rPr>
        <w:t xml:space="preserve"> s- р-, d-</w:t>
      </w:r>
      <w:r>
        <w:rPr>
          <w:rFonts w:cs="Times New Roman" w:ascii="Times New Roman" w:hAnsi="Times New Roman"/>
        </w:rPr>
        <w:t xml:space="preserve"> и </w:t>
      </w:r>
      <w:r>
        <w:rPr>
          <w:rFonts w:cs="Times New Roman" w:ascii="Times New Roman" w:hAnsi="Times New Roman"/>
          <w:i/>
          <w:iCs/>
        </w:rPr>
        <w:t>f-</w:t>
      </w:r>
      <w:r>
        <w:rPr>
          <w:rFonts w:cs="Times New Roman" w:ascii="Times New Roman" w:hAnsi="Times New Roman"/>
        </w:rPr>
        <w:t>электроны. Особеннос</w:t>
        <w:softHyphen/>
        <w:t>ти размещения электронов по орбиталям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</w:t>
      </w:r>
      <w:r>
        <w:rPr>
          <w:rStyle w:val="Style15"/>
          <w:rFonts w:cs="Times New Roman" w:ascii="Times New Roman" w:hAnsi="Times New Roman"/>
          <w:sz w:val="24"/>
          <w:szCs w:val="24"/>
        </w:rPr>
        <w:t xml:space="preserve"> Корот</w:t>
        <w:softHyphen/>
        <w:t>кий и длинный варианты таблицы химических элемен</w:t>
        <w:softHyphen/>
        <w:t>тов.</w:t>
      </w:r>
      <w:r>
        <w:rPr>
          <w:rFonts w:cs="Times New Roman" w:ascii="Times New Roman" w:hAnsi="Times New Roman"/>
        </w:rPr>
        <w:t xml:space="preserve"> Положение в периодической системе химических элементов Д. И. Менделеева водорода, лантаноидов, акти</w:t>
        <w:softHyphen/>
        <w:t>ноидов и искусственно полученных элементов.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Валентность и валентные возможности атомов. Перио</w:t>
        <w:softHyphen/>
        <w:t>дическое изменение валентности и размеров атомов.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Расчетные задачи.</w:t>
      </w:r>
      <w:bookmarkStart w:id="5" w:name="bookmark28"/>
      <w:bookmarkEnd w:id="5"/>
      <w:r>
        <w:rPr>
          <w:rFonts w:cs="Times New Roman" w:ascii="Times New Roman" w:hAnsi="Times New Roman"/>
        </w:rPr>
        <w:t xml:space="preserve"> Вычисления массы, объема или ко</w:t>
        <w:softHyphen/>
        <w:t>личества вещества по известной массе, объему или коли</w:t>
        <w:softHyphen/>
        <w:t>честву вещества одного из вступивших в реакцию или по</w:t>
        <w:softHyphen/>
        <w:t>лучившихся в результате реакции.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Строение вещества.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Химическая связь. Виды и механизмы образования хи</w:t>
        <w:softHyphen/>
        <w:t>мической связи. Ионная связь. Катионы и анионы. Ковалентная неполярная связь. Ковалентная полярная связь. Электроотрицательность. Степень окисления. Металличе</w:t>
        <w:softHyphen/>
        <w:t>ская связь.</w:t>
      </w:r>
      <w:r>
        <w:rPr>
          <w:rStyle w:val="Style15"/>
          <w:rFonts w:cs="Times New Roman" w:ascii="Times New Roman" w:hAnsi="Times New Roman"/>
          <w:sz w:val="24"/>
          <w:szCs w:val="24"/>
        </w:rPr>
        <w:t xml:space="preserve"> Водородная связь. Пространственное строе</w:t>
        <w:softHyphen/>
        <w:t>ние молекул неорганических и органических веществ.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Типы кристаллических решеток и свойства веществ.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Причины многообразия веществ: изомерия, гомология, аллотропия,</w:t>
      </w:r>
      <w:r>
        <w:rPr>
          <w:rStyle w:val="Style15"/>
          <w:rFonts w:cs="Times New Roman" w:ascii="Times New Roman" w:hAnsi="Times New Roman"/>
          <w:sz w:val="24"/>
          <w:szCs w:val="24"/>
        </w:rPr>
        <w:t xml:space="preserve"> изотопия.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Дисперсные системы. Истинные растворы.</w:t>
      </w:r>
      <w:r>
        <w:rPr>
          <w:rFonts w:cs="Times New Roman" w:ascii="Times New Roman" w:hAnsi="Times New Roman"/>
          <w:i/>
          <w:iCs/>
        </w:rPr>
        <w:t xml:space="preserve"> Растворы как физико-химический процесс.</w:t>
      </w:r>
      <w:r>
        <w:rPr>
          <w:rFonts w:cs="Times New Roman" w:ascii="Times New Roman" w:hAnsi="Times New Roman"/>
        </w:rPr>
        <w:t xml:space="preserve"> Способы вы</w:t>
        <w:softHyphen/>
        <w:t>ражения концентрации растворов: массовая доля раство</w:t>
        <w:softHyphen/>
        <w:t>ренного вещества,</w:t>
      </w:r>
      <w:r>
        <w:rPr>
          <w:rStyle w:val="Style15"/>
          <w:rFonts w:cs="Times New Roman" w:ascii="Times New Roman" w:hAnsi="Times New Roman"/>
          <w:sz w:val="24"/>
          <w:szCs w:val="24"/>
        </w:rPr>
        <w:t xml:space="preserve"> молярная концентрация. </w:t>
      </w:r>
      <w:r>
        <w:rPr>
          <w:rStyle w:val="Style15"/>
          <w:rFonts w:cs="Times New Roman" w:ascii="Times New Roman" w:hAnsi="Times New Roman"/>
          <w:i w:val="false"/>
          <w:iCs w:val="false"/>
          <w:sz w:val="24"/>
          <w:szCs w:val="24"/>
        </w:rPr>
        <w:t>Диссоциация электролитов в водных растворах.</w:t>
      </w:r>
      <w:r>
        <w:rPr>
          <w:rStyle w:val="Style15"/>
          <w:rFonts w:cs="Times New Roman" w:ascii="Times New Roman" w:hAnsi="Times New Roman"/>
          <w:sz w:val="24"/>
          <w:szCs w:val="24"/>
        </w:rPr>
        <w:t xml:space="preserve"> Сильные и слабые электролиты. Коллоидные растворы. Золи, гели.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Демонстрации</w:t>
      </w:r>
      <w:r>
        <w:rPr>
          <w:rFonts w:cs="Times New Roman" w:ascii="Times New Roman" w:hAnsi="Times New Roman"/>
        </w:rPr>
        <w:t>. Модели ионных, атомных, молекуляр</w:t>
        <w:softHyphen/>
        <w:t>ных и металлических   кристаллических решеток. Эффект Тиндаля. Модели молекул изомеров, гомологов.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Style w:val="51"/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Практическая работа</w:t>
      </w:r>
      <w:r>
        <w:rPr>
          <w:rStyle w:val="51"/>
          <w:rFonts w:cs="Times New Roman" w:ascii="Times New Roman" w:hAnsi="Times New Roman"/>
          <w:sz w:val="24"/>
          <w:szCs w:val="24"/>
        </w:rPr>
        <w:t>.</w:t>
      </w:r>
      <w:r>
        <w:rPr>
          <w:rStyle w:val="WW512345"/>
          <w:rFonts w:cs="Times New Roman" w:ascii="Times New Roman" w:hAnsi="Times New Roman"/>
          <w:sz w:val="24"/>
          <w:szCs w:val="24"/>
        </w:rPr>
        <w:t xml:space="preserve"> Приготовление растворов с за</w:t>
        <w:softHyphen/>
        <w:t>данной молярной концентрацией.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Расчетные задачи. Вычисление массы (количества ве</w:t>
        <w:softHyphen/>
        <w:t>щества, объема) продукта реакции, если для его получе</w:t>
        <w:softHyphen/>
        <w:t>ния дан раствор с определенной массовой долей исходно</w:t>
        <w:softHyphen/>
        <w:t>го вещества.</w:t>
      </w:r>
    </w:p>
    <w:p>
      <w:pPr>
        <w:pStyle w:val="Normal"/>
        <w:jc w:val="both"/>
        <w:rPr>
          <w:rFonts w:ascii="Times New Roman" w:hAnsi="Times New Roman" w:cs="Times New Roman"/>
        </w:rPr>
      </w:pPr>
      <w:bookmarkStart w:id="6" w:name="bookmark29"/>
      <w:bookmarkEnd w:id="6"/>
      <w:r>
        <w:rPr>
          <w:rFonts w:cs="Times New Roman" w:ascii="Times New Roman" w:hAnsi="Times New Roman"/>
          <w:b/>
        </w:rPr>
        <w:t xml:space="preserve">Химические реакции.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Классификация химических реакций в неорганической и органической химии. Реакции ионного обмена в водных растворах. Среда водных растворов: кислая, нейтральная, щелочная. </w:t>
      </w:r>
      <w:r>
        <w:rPr>
          <w:rFonts w:cs="Times New Roman" w:ascii="Times New Roman" w:hAnsi="Times New Roman"/>
          <w:i/>
          <w:iCs/>
        </w:rPr>
        <w:t xml:space="preserve">Водородный показатель (РН) раствора. </w:t>
      </w:r>
      <w:r>
        <w:rPr>
          <w:rFonts w:cs="Times New Roman" w:ascii="Times New Roman" w:hAnsi="Times New Roman"/>
        </w:rPr>
        <w:t>Окислительно -восстановительныереакции. Гидролиз.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Скорость реакции, ее зависимость от различных фак</w:t>
        <w:softHyphen/>
        <w:t>торов.</w:t>
      </w:r>
      <w:r>
        <w:rPr>
          <w:rStyle w:val="Style15"/>
          <w:rFonts w:cs="Times New Roman" w:ascii="Times New Roman" w:hAnsi="Times New Roman"/>
          <w:sz w:val="24"/>
          <w:szCs w:val="24"/>
        </w:rPr>
        <w:t xml:space="preserve"> Закон действующих масс. Энергия активации.</w:t>
      </w:r>
      <w:bookmarkStart w:id="7" w:name="bookmark38"/>
      <w:bookmarkEnd w:id="7"/>
      <w:r>
        <w:rPr>
          <w:rFonts w:cs="Times New Roman" w:ascii="Times New Roman" w:hAnsi="Times New Roman"/>
        </w:rPr>
        <w:t xml:space="preserve"> Ка</w:t>
        <w:softHyphen/>
        <w:t>тализ и катализаторы. Обратимость реакций. Химическое равновесие. Смещение равновесия под действием различ</w:t>
        <w:softHyphen/>
        <w:t>ных факторов. Принцип Jle Шателье. Производство сер</w:t>
        <w:softHyphen/>
        <w:t>ной кислоты контактным способом.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Металлы.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Положение металлов в периодической системе хими</w:t>
        <w:softHyphen/>
        <w:t>ческих элементов Д. И. Менделеева. Общие свойства ме</w:t>
        <w:softHyphen/>
        <w:t>таллов. Электрохимический ряд напряжений металлов. Общие способы получения металлов. Электролиз раство</w:t>
        <w:softHyphen/>
        <w:t>ров и расплавов.</w:t>
      </w:r>
      <w:r>
        <w:rPr>
          <w:rStyle w:val="Style15"/>
          <w:rFonts w:cs="Times New Roman" w:ascii="Times New Roman" w:hAnsi="Times New Roman"/>
          <w:sz w:val="24"/>
          <w:szCs w:val="24"/>
        </w:rPr>
        <w:t xml:space="preserve"> Понятие о коррозии металлов. Способы защиты от коррозии.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Обзор металлов главных подгрупп (А-групп) периоди</w:t>
        <w:softHyphen/>
        <w:t>ческой системы химических элементов.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Обзор металлов побочных подгрупп (Б-групп) периоди</w:t>
        <w:softHyphen/>
        <w:t>ческой системы химических элементов (медь, цинк, же</w:t>
        <w:softHyphen/>
        <w:t>лезо).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Оксиды и гидроксиды металлов.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Style w:val="Style16"/>
          <w:rFonts w:cs="Times New Roman" w:ascii="Times New Roman" w:hAnsi="Times New Roman"/>
          <w:sz w:val="24"/>
          <w:szCs w:val="24"/>
        </w:rPr>
        <w:t>Демонстрации.</w:t>
      </w:r>
      <w:r>
        <w:rPr>
          <w:rFonts w:cs="Times New Roman" w:ascii="Times New Roman" w:hAnsi="Times New Roman"/>
        </w:rPr>
        <w:t xml:space="preserve"> Ознакомление с образцами металлов и их соединений. Взаимодействие щелочных и щелочнозе</w:t>
        <w:softHyphen/>
        <w:t>мельных металлов с водой. Взаимодействие меди с кисло</w:t>
        <w:softHyphen/>
        <w:t>родом и серой. Электролиз раствора хлорида меди(П). Опыты по коррозии металлов и защите от нее.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Style w:val="Style16"/>
          <w:rFonts w:cs="Times New Roman" w:ascii="Times New Roman" w:hAnsi="Times New Roman"/>
          <w:sz w:val="24"/>
          <w:szCs w:val="24"/>
        </w:rPr>
        <w:t>Лабораторные опыты.</w:t>
      </w:r>
      <w:r>
        <w:rPr>
          <w:rFonts w:cs="Times New Roman" w:ascii="Times New Roman" w:hAnsi="Times New Roman"/>
        </w:rPr>
        <w:t xml:space="preserve"> Взаимодействие цинка и желе</w:t>
        <w:softHyphen/>
        <w:t>за с растворами кислот и щелочей. Знакомство с образца</w:t>
        <w:softHyphen/>
        <w:t>ми металлов и их рудами (работа с коллекциями).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Style w:val="Style16"/>
          <w:rFonts w:cs="Times New Roman" w:ascii="Times New Roman" w:hAnsi="Times New Roman"/>
          <w:sz w:val="24"/>
          <w:szCs w:val="24"/>
        </w:rPr>
        <w:t>Расчетные задачи.</w:t>
      </w:r>
      <w:r>
        <w:rPr>
          <w:rFonts w:cs="Times New Roman" w:ascii="Times New Roman" w:hAnsi="Times New Roman"/>
        </w:rPr>
        <w:t xml:space="preserve"> Расчеты по химическим уравнени</w:t>
        <w:softHyphen/>
        <w:t>ям, связанные с массовой долей выхода продукта реакции от теоретически возможного.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bookmarkStart w:id="8" w:name="bookmark39"/>
      <w:bookmarkEnd w:id="8"/>
      <w:r>
        <w:rPr>
          <w:rFonts w:cs="Times New Roman" w:ascii="Times New Roman" w:hAnsi="Times New Roman"/>
          <w:b/>
        </w:rPr>
        <w:t xml:space="preserve">Неметаллы.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Обзор свойств неметаллов. Окислительно-восстанови</w:t>
        <w:softHyphen/>
        <w:t>тельные свойства типичных неметаллов. Оксиды не метал - лов и кислородсодержащие кислоты. Водородные соедине</w:t>
        <w:softHyphen/>
        <w:t>ния неметаллов.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Демонстрации.</w:t>
      </w:r>
      <w:r>
        <w:rPr>
          <w:rFonts w:cs="Times New Roman" w:ascii="Times New Roman" w:hAnsi="Times New Roman"/>
        </w:rPr>
        <w:t xml:space="preserve"> Ознакомление с образцами неметаллов. Образцы оксидов неметаллов и кислородсодержащих кислот. Горение серы, фосфора, железа, магния в кисло</w:t>
        <w:softHyphen/>
        <w:t>роде.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Лабораторные опыты</w:t>
      </w:r>
      <w:r>
        <w:rPr>
          <w:rFonts w:cs="Times New Roman" w:ascii="Times New Roman" w:hAnsi="Times New Roman"/>
        </w:rPr>
        <w:t>. Знакомство с образцами неме</w:t>
        <w:softHyphen/>
        <w:t>таллов и их природными соединениями (работа с коллек</w:t>
        <w:softHyphen/>
        <w:t>циями). Распознавание хлоридов, сульфатов, карбонатов.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Практическая работа. </w:t>
      </w:r>
      <w:r>
        <w:rPr>
          <w:rFonts w:cs="Times New Roman" w:ascii="Times New Roman" w:hAnsi="Times New Roman"/>
        </w:rPr>
        <w:t>Решение качественных и расчет</w:t>
        <w:softHyphen/>
        <w:t>ных задач.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</w:t>
      </w:r>
      <w:r>
        <w:rPr>
          <w:rFonts w:cs="Times New Roman" w:ascii="Times New Roman" w:hAnsi="Times New Roman"/>
          <w:b/>
          <w:color w:val="191919"/>
        </w:rPr>
        <w:t>ематический план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91919"/>
        </w:rPr>
      </w:pPr>
      <w:r>
        <w:rPr>
          <w:rFonts w:cs="Times New Roman" w:ascii="Times New Roman" w:hAnsi="Times New Roman"/>
          <w:b/>
          <w:color w:val="191919"/>
        </w:rPr>
      </w:r>
    </w:p>
    <w:tbl>
      <w:tblPr>
        <w:tblW w:w="10031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650"/>
        <w:gridCol w:w="3515"/>
        <w:gridCol w:w="1"/>
        <w:gridCol w:w="1518"/>
        <w:gridCol w:w="1"/>
        <w:gridCol w:w="1810"/>
        <w:gridCol w:w="1"/>
        <w:gridCol w:w="2535"/>
      </w:tblGrid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191919"/>
              </w:rPr>
            </w:pPr>
            <w:r>
              <w:rPr>
                <w:rFonts w:cs="Times New Roman" w:ascii="Times New Roman" w:hAnsi="Times New Roman"/>
                <w:b/>
                <w:color w:val="191919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191919"/>
              </w:rPr>
            </w:pPr>
            <w:r>
              <w:rPr>
                <w:rFonts w:cs="Times New Roman" w:ascii="Times New Roman" w:hAnsi="Times New Roman"/>
                <w:b/>
                <w:color w:val="191919"/>
              </w:rPr>
              <w:t>п/п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191919"/>
              </w:rPr>
            </w:pPr>
            <w:r>
              <w:rPr>
                <w:rFonts w:cs="Times New Roman" w:ascii="Times New Roman" w:hAnsi="Times New Roman"/>
                <w:b/>
                <w:color w:val="191919"/>
              </w:rPr>
              <w:t>Наименование разделов и тем</w:t>
            </w:r>
          </w:p>
        </w:tc>
        <w:tc>
          <w:tcPr>
            <w:tcW w:w="15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191919"/>
              </w:rPr>
            </w:pPr>
            <w:r>
              <w:rPr>
                <w:rFonts w:cs="Times New Roman" w:ascii="Times New Roman" w:hAnsi="Times New Roman"/>
                <w:b/>
                <w:color w:val="191919"/>
              </w:rPr>
              <w:t>Всего часов</w:t>
            </w:r>
          </w:p>
        </w:tc>
        <w:tc>
          <w:tcPr>
            <w:tcW w:w="1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191919"/>
              </w:rPr>
            </w:pPr>
            <w:r>
              <w:rPr>
                <w:rFonts w:cs="Times New Roman" w:ascii="Times New Roman" w:hAnsi="Times New Roman"/>
                <w:b/>
                <w:color w:val="191919"/>
              </w:rPr>
              <w:t>В том числе практические работы</w:t>
            </w:r>
          </w:p>
        </w:tc>
        <w:tc>
          <w:tcPr>
            <w:tcW w:w="2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191919"/>
              </w:rPr>
            </w:pPr>
            <w:r>
              <w:rPr>
                <w:rFonts w:cs="Times New Roman" w:ascii="Times New Roman" w:hAnsi="Times New Roman"/>
                <w:b/>
                <w:color w:val="191919"/>
              </w:rPr>
              <w:t>В том числе контрольные работы</w:t>
            </w:r>
          </w:p>
        </w:tc>
      </w:tr>
      <w:tr>
        <w:trPr>
          <w:trHeight w:val="608" w:hRule="atLeast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cs="Times New Roman" w:ascii="Times New Roman" w:hAnsi="Times New Roman"/>
                <w:color w:val="191919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Важнейшие химические понятия и законы</w:t>
            </w:r>
          </w:p>
        </w:tc>
        <w:tc>
          <w:tcPr>
            <w:tcW w:w="15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yle20"/>
              <w:snapToGrid w:val="false"/>
              <w:spacing w:before="0"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cs="Times New Roman" w:ascii="Times New Roman" w:hAnsi="Times New Roman"/>
                <w:color w:val="191919"/>
              </w:rPr>
            </w:r>
          </w:p>
        </w:tc>
        <w:tc>
          <w:tcPr>
            <w:tcW w:w="2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cs="Times New Roman" w:ascii="Times New Roman" w:hAnsi="Times New Roman"/>
                <w:color w:val="191919"/>
              </w:rPr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cs="Times New Roman" w:ascii="Times New Roman" w:hAnsi="Times New Roman"/>
                <w:color w:val="191919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Периодический закон и периодическая система химических элементов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Д. И. Менделеева с точки зрения учения о строении атома.</w:t>
            </w:r>
          </w:p>
        </w:tc>
        <w:tc>
          <w:tcPr>
            <w:tcW w:w="15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yle20"/>
              <w:snapToGrid w:val="false"/>
              <w:spacing w:before="0"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1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cs="Times New Roman" w:ascii="Times New Roman" w:hAnsi="Times New Roman"/>
                <w:color w:val="191919"/>
              </w:rPr>
              <w:t>1</w:t>
            </w:r>
          </w:p>
        </w:tc>
        <w:tc>
          <w:tcPr>
            <w:tcW w:w="2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cs="Times New Roman" w:ascii="Times New Roman" w:hAnsi="Times New Roman"/>
                <w:color w:val="191919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cs="Times New Roman" w:ascii="Times New Roman" w:hAnsi="Times New Roman"/>
                <w:color w:val="191919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Строение вещества.</w:t>
            </w:r>
          </w:p>
        </w:tc>
        <w:tc>
          <w:tcPr>
            <w:tcW w:w="15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yle20"/>
              <w:snapToGrid w:val="false"/>
              <w:spacing w:before="0"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cs="Times New Roman" w:ascii="Times New Roman" w:hAnsi="Times New Roman"/>
                <w:color w:val="191919"/>
              </w:rPr>
            </w:r>
          </w:p>
        </w:tc>
        <w:tc>
          <w:tcPr>
            <w:tcW w:w="2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cs="Times New Roman" w:ascii="Times New Roman" w:hAnsi="Times New Roman"/>
                <w:color w:val="191919"/>
              </w:rPr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cs="Times New Roman" w:ascii="Times New Roman" w:hAnsi="Times New Roman"/>
                <w:color w:val="191919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Химические реакции.</w:t>
            </w:r>
          </w:p>
        </w:tc>
        <w:tc>
          <w:tcPr>
            <w:tcW w:w="15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yle20"/>
              <w:snapToGrid w:val="false"/>
              <w:spacing w:before="0"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1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/>
            </w:r>
          </w:p>
        </w:tc>
        <w:tc>
          <w:tcPr>
            <w:tcW w:w="2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cs="Times New Roman" w:ascii="Times New Roman" w:hAnsi="Times New Roman"/>
                <w:color w:val="191919"/>
              </w:rPr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cs="Times New Roman" w:ascii="Times New Roman" w:hAnsi="Times New Roman"/>
                <w:color w:val="191919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Металлы.</w:t>
            </w:r>
          </w:p>
        </w:tc>
        <w:tc>
          <w:tcPr>
            <w:tcW w:w="15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yle20"/>
              <w:snapToGrid w:val="false"/>
              <w:spacing w:before="0"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cs="Times New Roman" w:ascii="Times New Roman" w:hAnsi="Times New Roman"/>
                <w:color w:val="191919"/>
              </w:rPr>
              <w:t>1</w:t>
            </w:r>
          </w:p>
        </w:tc>
        <w:tc>
          <w:tcPr>
            <w:tcW w:w="2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cs="Times New Roman" w:ascii="Times New Roman" w:hAnsi="Times New Roman"/>
                <w:color w:val="191919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cs="Times New Roman" w:ascii="Times New Roman" w:hAnsi="Times New Roman"/>
                <w:color w:val="191919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Неметаллы.</w:t>
            </w:r>
          </w:p>
        </w:tc>
        <w:tc>
          <w:tcPr>
            <w:tcW w:w="15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Style20"/>
              <w:snapToGrid w:val="false"/>
              <w:spacing w:before="0" w:after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cs="Times New Roman" w:ascii="Times New Roman" w:hAnsi="Times New Roman"/>
                <w:color w:val="191919"/>
              </w:rPr>
              <w:t>1</w:t>
            </w:r>
          </w:p>
        </w:tc>
        <w:tc>
          <w:tcPr>
            <w:tcW w:w="2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cs="Times New Roman" w:ascii="Times New Roman" w:hAnsi="Times New Roman"/>
                <w:color w:val="191919"/>
              </w:rPr>
              <w:t>1</w:t>
            </w:r>
          </w:p>
        </w:tc>
      </w:tr>
      <w:tr>
        <w:trPr/>
        <w:tc>
          <w:tcPr>
            <w:tcW w:w="41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cs="Times New Roman" w:ascii="Times New Roman" w:hAnsi="Times New Roman"/>
                <w:color w:val="191919"/>
              </w:rPr>
              <w:t>Итого за год</w:t>
            </w:r>
          </w:p>
        </w:tc>
        <w:tc>
          <w:tcPr>
            <w:tcW w:w="15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cs="Times New Roman" w:ascii="Times New Roman" w:hAnsi="Times New Roman"/>
                <w:color w:val="191919"/>
              </w:rPr>
              <w:t>68</w:t>
            </w:r>
          </w:p>
        </w:tc>
        <w:tc>
          <w:tcPr>
            <w:tcW w:w="18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color w:val="191919"/>
              </w:rPr>
              <w:t>3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cs="Times New Roman" w:ascii="Times New Roman" w:hAnsi="Times New Roman"/>
                <w:color w:val="191919"/>
              </w:rPr>
              <w:t>3</w:t>
            </w:r>
          </w:p>
        </w:tc>
      </w:tr>
    </w:tbl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aragraphStyle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aragraphStyl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9" w:name="_GoBack"/>
      <w:bookmarkEnd w:id="9"/>
      <w:r>
        <w:rPr>
          <w:rFonts w:cs="Times New Roman" w:ascii="Times New Roman" w:hAnsi="Times New Roman"/>
          <w:b/>
          <w:sz w:val="28"/>
          <w:szCs w:val="28"/>
        </w:rPr>
        <w:t>4 Требования к уровню подготовки обучающихся</w:t>
      </w:r>
    </w:p>
    <w:p>
      <w:pPr>
        <w:pStyle w:val="2"/>
        <w:shd w:val="clear" w:fill="FFFFFF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результате изучения химии на базовом уровне уче</w:t>
        <w:softHyphen/>
        <w:t xml:space="preserve">ник должен </w:t>
      </w:r>
      <w:r>
        <w:rPr>
          <w:rFonts w:cs="Times New Roman" w:ascii="Times New Roman" w:hAnsi="Times New Roman"/>
          <w:b/>
          <w:bCs/>
        </w:rPr>
        <w:t>знать/понимать: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Style w:val="12"/>
          <w:rFonts w:cs="Times New Roman" w:ascii="Times New Roman" w:hAnsi="Times New Roman"/>
          <w:sz w:val="24"/>
          <w:szCs w:val="24"/>
        </w:rPr>
        <w:t>-важнейшие химические понятия:</w:t>
      </w:r>
      <w:r>
        <w:rPr>
          <w:rFonts w:cs="Times New Roman" w:ascii="Times New Roman" w:hAnsi="Times New Roman"/>
        </w:rPr>
        <w:t xml:space="preserve"> вещество, хими</w:t>
        <w:softHyphen/>
        <w:t>ческий элемент, атом, молекула, относительные атомная и молекулярная массы, ион, аллотропия, изотопы, химичес</w:t>
        <w:softHyphen/>
        <w:t>кая связь, электроотрицательность, валентность, степень окисления, моль, молярная масса, молярный объем, веще</w:t>
        <w:softHyphen/>
        <w:t>ства молекулярного и немолекулярного строения, раство</w:t>
        <w:softHyphen/>
        <w:t>ры, электролит и неэлектролит, электролитическая диссо</w:t>
        <w:softHyphen/>
        <w:t>циация, окислитель и восстановитель, окисление и восста</w:t>
        <w:softHyphen/>
        <w:t>новление, тепловой эффект реакции, скорость химической реакции, катализ, химическое равновесие, углеродный ске</w:t>
        <w:softHyphen/>
        <w:t>лет, функциональная группа, изомерия, гомология;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Style w:val="12"/>
          <w:rFonts w:cs="Times New Roman" w:ascii="Times New Roman" w:hAnsi="Times New Roman"/>
          <w:sz w:val="24"/>
          <w:szCs w:val="24"/>
        </w:rPr>
        <w:t>-основные законы химии:</w:t>
      </w:r>
      <w:r>
        <w:rPr>
          <w:rFonts w:cs="Times New Roman" w:ascii="Times New Roman" w:hAnsi="Times New Roman"/>
        </w:rPr>
        <w:t xml:space="preserve"> сохранения массы ве</w:t>
        <w:softHyphen/>
        <w:t>ществ, постоянства состава, периодический закон;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Style w:val="12"/>
          <w:rFonts w:cs="Times New Roman" w:ascii="Times New Roman" w:hAnsi="Times New Roman"/>
          <w:sz w:val="24"/>
          <w:szCs w:val="24"/>
        </w:rPr>
        <w:t>-основные теории химии:</w:t>
      </w:r>
      <w:r>
        <w:rPr>
          <w:rFonts w:cs="Times New Roman" w:ascii="Times New Roman" w:hAnsi="Times New Roman"/>
        </w:rPr>
        <w:t xml:space="preserve"> химической связи, элект</w:t>
        <w:softHyphen/>
        <w:t>ролитической диссоциации, строения органических соедине</w:t>
        <w:softHyphen/>
        <w:t>ний;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Style w:val="12"/>
          <w:rFonts w:cs="Times New Roman" w:ascii="Times New Roman" w:hAnsi="Times New Roman"/>
          <w:sz w:val="24"/>
          <w:szCs w:val="24"/>
        </w:rPr>
        <w:t>-важнейшие вещества и материалы:</w:t>
      </w:r>
      <w:r>
        <w:rPr>
          <w:rFonts w:cs="Times New Roman" w:ascii="Times New Roman" w:hAnsi="Times New Roman"/>
        </w:rPr>
        <w:t xml:space="preserve"> основные металлы и сплавы, серная, соляная, азотная и уксусная кислоты, щелочи, аммиак, минеральные удобрения, ме</w:t>
        <w:softHyphen/>
        <w:t>тан, этилен, ацетилен, бензол, этанол, жиры, мыла, глю</w:t>
        <w:softHyphen/>
        <w:t>коза, сахароза, крахмал, клетчатка, белки, искусственные и синтетические волокна, каучуки, пластмассы;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уметь:</w:t>
      </w:r>
    </w:p>
    <w:p>
      <w:pPr>
        <w:pStyle w:val="Normal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Style w:val="12"/>
          <w:rFonts w:cs="Times New Roman" w:ascii="Times New Roman" w:hAnsi="Times New Roman"/>
          <w:sz w:val="24"/>
          <w:szCs w:val="24"/>
        </w:rPr>
        <w:t>-называть</w:t>
      </w:r>
      <w:r>
        <w:rPr>
          <w:rFonts w:cs="Times New Roman" w:ascii="Times New Roman" w:hAnsi="Times New Roman"/>
        </w:rPr>
        <w:t xml:space="preserve"> изученные вещества по тривиальной или международной номенклатуре;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Style w:val="12"/>
          <w:rFonts w:cs="Times New Roman" w:ascii="Times New Roman" w:hAnsi="Times New Roman"/>
          <w:sz w:val="24"/>
          <w:szCs w:val="24"/>
        </w:rPr>
        <w:t>-определять</w:t>
      </w:r>
      <w:r>
        <w:rPr>
          <w:rFonts w:cs="Times New Roman" w:ascii="Times New Roman" w:hAnsi="Times New Roman"/>
        </w:rPr>
        <w:t xml:space="preserve"> валентность и степень окисления хими</w:t>
        <w:softHyphen/>
        <w:t>ческих элементов, тип химической связи в соединениях, заряд иона, характер среды в водных растворах неоргани</w:t>
        <w:softHyphen/>
        <w:t>ческих соединений, окислитель и восстановитель, принад</w:t>
        <w:softHyphen/>
        <w:t>лежность веществ к различным классам органических со</w:t>
        <w:softHyphen/>
        <w:t>единений;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Style w:val="12"/>
          <w:rFonts w:cs="Times New Roman" w:ascii="Times New Roman" w:hAnsi="Times New Roman"/>
          <w:sz w:val="24"/>
          <w:szCs w:val="24"/>
        </w:rPr>
        <w:t>-характеризовать</w:t>
      </w:r>
      <w:r>
        <w:rPr>
          <w:rFonts w:cs="Times New Roman" w:ascii="Times New Roman" w:hAnsi="Times New Roman"/>
        </w:rPr>
        <w:t xml:space="preserve"> элементы малых периодов по их положению в периодической системе Д. И. Менделеева; общие химические свойства металлов, неметаллов, основ</w:t>
        <w:softHyphen/>
        <w:t>ных классов неорганических и органических соединений; строение и химические свойства изученных органических соединений;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Style w:val="12"/>
          <w:rFonts w:cs="Times New Roman" w:ascii="Times New Roman" w:hAnsi="Times New Roman"/>
          <w:sz w:val="24"/>
          <w:szCs w:val="24"/>
        </w:rPr>
        <w:t>-объяснять</w:t>
      </w:r>
      <w:r>
        <w:rPr>
          <w:rFonts w:cs="Times New Roman" w:ascii="Times New Roman" w:hAnsi="Times New Roman"/>
        </w:rPr>
        <w:t xml:space="preserve"> зависимость свойств веществ от их сос</w:t>
        <w:softHyphen/>
        <w:t>тава и строения, природу химической связи (ионной, ковалентной, металлической), зависимость скорости хими</w:t>
        <w:softHyphen/>
        <w:t>ческой реакции и положения химического равновесия от различных факторов;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Style w:val="12"/>
          <w:rFonts w:cs="Times New Roman" w:ascii="Times New Roman" w:hAnsi="Times New Roman"/>
          <w:sz w:val="24"/>
          <w:szCs w:val="24"/>
        </w:rPr>
        <w:t>-выполнять</w:t>
      </w:r>
      <w:r>
        <w:rPr>
          <w:rFonts w:cs="Times New Roman" w:ascii="Times New Roman" w:hAnsi="Times New Roman"/>
        </w:rPr>
        <w:t xml:space="preserve"> химический эксперимент по распознава</w:t>
        <w:softHyphen/>
        <w:t>нию важнейших неорганических и органических веществ;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Style w:val="12"/>
          <w:rFonts w:cs="Times New Roman" w:ascii="Times New Roman" w:hAnsi="Times New Roman"/>
          <w:sz w:val="24"/>
          <w:szCs w:val="24"/>
        </w:rPr>
        <w:t>-проводить</w:t>
      </w:r>
      <w:r>
        <w:rPr>
          <w:rFonts w:cs="Times New Roman" w:ascii="Times New Roman" w:hAnsi="Times New Roman"/>
        </w:rPr>
        <w:t xml:space="preserve"> самостоятельный поиск химической ин</w:t>
        <w:softHyphen/>
        <w:t>формации с использованием различных источников (науч</w:t>
        <w:softHyphen/>
        <w:t>но-популярных изданий, компьютерных баз данных, Интернет-ресурсов);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Style w:val="12"/>
          <w:rFonts w:cs="Times New Roman" w:ascii="Times New Roman" w:hAnsi="Times New Roman"/>
          <w:sz w:val="24"/>
          <w:szCs w:val="24"/>
        </w:rPr>
        <w:t>-использовать</w:t>
      </w:r>
      <w:r>
        <w:rPr>
          <w:rFonts w:cs="Times New Roman" w:ascii="Times New Roman" w:hAnsi="Times New Roman"/>
        </w:rPr>
        <w:t xml:space="preserve"> компьютерные технологии для обра</w:t>
        <w:softHyphen/>
        <w:t>ботки и передачи химической информации и ее представ</w:t>
        <w:softHyphen/>
        <w:t>ления в различных формах;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использовать приобретенные знания и умения в прак</w:t>
        <w:softHyphen/>
        <w:t>тической деятельности и повседневной жизни</w:t>
      </w:r>
      <w:r>
        <w:rPr>
          <w:rStyle w:val="33"/>
          <w:rFonts w:cs="Times New Roman" w:ascii="Times New Roman" w:hAnsi="Times New Roman"/>
          <w:sz w:val="24"/>
          <w:szCs w:val="24"/>
        </w:rPr>
        <w:t xml:space="preserve"> с целью: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-объяснения химических явлений, происходящих в природе, быту и на производстве;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-определения возможности протекания химических превращений в различных условиях и оценки их послед</w:t>
        <w:softHyphen/>
        <w:t>ствий; экологически грамотного поведения в окружающей среде;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-оценки влияния химического загрязнения окружаю</w:t>
        <w:softHyphen/>
        <w:t>щей среды на организм человека    и другие живые орга</w:t>
        <w:softHyphen/>
        <w:t>низмы;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-безопасного обращения с горючими и токсичными ве</w:t>
        <w:softHyphen/>
        <w:t>ществами, лабораторным оборудованием;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-приготовления растворов заданной концентрации в быту и на производстве;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-критической оценки достоверности химической ин</w:t>
        <w:softHyphen/>
        <w:t xml:space="preserve">формации, поступающей из разных источников.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 Календарно - тематическое планирование.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577" w:type="dxa"/>
        <w:jc w:val="left"/>
        <w:tblInd w:w="-37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827"/>
        <w:gridCol w:w="6534"/>
        <w:gridCol w:w="1701"/>
        <w:gridCol w:w="1514"/>
      </w:tblGrid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урока</w:t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 урока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Планируемая дата проведения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Фактическая дата проведения (коррекция)</w:t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ТБ на уроках химии. Химический элемент. Классификация веществ.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Многообразие органических и неорганических веществ.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Законы сохранения массы, энергии, постоянства состава вещества.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Законы сохранения массы, энергии, постоянства состава вещества.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ПЗ и ПС Д.И.Менделеева: открытие, значение.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Развитие понятия “химический элемент”. Искусственно полученные элементы.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Строение периодической системы.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Атом: строение,состав,изотопы,изобары,основные характеристики.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Состояние электронов в атомах.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Квантовые характеристики электронов.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Строение электронных оболочек атомов малых и больших периодов.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Причины периодичности – электронное строение атома.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Характеристика элемента по его положению в ПС.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Составление электронных конфигураций.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Входная контрольная работа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Инструктаж по ТБ. Практическая работа №1. “Решение экспериментальных задач”.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Причины образования химической связи. Классификация химической связи.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Валентность и валентные возможности атомов.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Ковалентная связь, типы.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Способы перекрывания электронных облаков, кратность, полярность.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Ионная связь.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Металлическая связь. Водородная связь.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Типы кристаллических решёток.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Обобщающий урок на тему “Химическая связь”.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Классификация химических реакций.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Классификация химических реакций.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Скорость химических реакций. Зависимость скорости от различных факторов.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Скорость химических реакций. Зависимость скорости от различных факторов.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Решение задач на тему “Химическая кинетика”.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Катализ.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rFonts w:cs="Times New Roman" w:ascii="Times New Roman" w:hAnsi="Times New Roman"/>
              </w:rPr>
              <w:t>Катализ.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rFonts w:cs="Times New Roman" w:ascii="Times New Roman" w:hAnsi="Times New Roman"/>
              </w:rPr>
              <w:t>Обратимость химических реакций, химическое равновесие, способы его смещения.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rFonts w:cs="Times New Roman" w:ascii="Times New Roman" w:hAnsi="Times New Roman"/>
              </w:rPr>
              <w:t>Обратимость химических реакций, химическое равновесие, способы его смещения.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Водород – химический элемент и простое вещество. Свойства, получение.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Соединения водорода.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Вода: строение, свойства.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Вода – растворитель. Растворы.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Дисперсные системы.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Способы выражения концентрации растворов.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Способы выражения концентрации растворов.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Решение задач “Концентрация растворов”.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Электролитическая диссоциация кислот, щелочей, солей.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Реакции ионного обмена.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Реакции ионного обмена.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Гидролиз солей, органических веществ и других соединений.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Гидролиз солей, органических веществ и других соединений.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Окислительно – восстановительные реакции.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Решение уравнений по теме “ОВР”.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color w:val="00000A"/>
              </w:rPr>
            </w:pPr>
            <w:r>
              <w:rPr>
                <w:color w:val="00000A"/>
              </w:rPr>
              <w:t xml:space="preserve">Промежуточная контрольная работа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Металлы: положение в ПС, особенности строения атомов.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Общие физические свойства металлов.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Общие химические свойства металлов. Электрохимический ряд напряжений металлов.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Электролиз солей.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Решение задач по теме “Электролиз солей”.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Оксиды металлов.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Основания.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Соли.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Инструктаж по ТБ. Практическая работа №2. “Решение экспериментальных задач”.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/>
            </w:pPr>
            <w:r>
              <w:rPr>
                <w:rFonts w:cs="Times New Roman" w:ascii="Times New Roman" w:hAnsi="Times New Roman"/>
              </w:rPr>
              <w:t>Решение задач на тему : “Металлы”.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Неметаллы: положение в ПС, особенности строения атомов.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Физические свойства  неметаллов. Аллотропия.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Химические свойства неметаллов.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Оксиды неметаллов.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Кислоты.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Водородные соединения неметаллов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Инструктаж по ТБ. Практическая работа №3. “Решение экспериментальных задач”.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  <w:vAlign w:val="bottom"/>
          </w:tcPr>
          <w:p>
            <w:pPr>
              <w:pStyle w:val="Style20"/>
              <w:numPr>
                <w:ilvl w:val="0"/>
                <w:numId w:val="1"/>
              </w:numPr>
              <w:snapToGrid w:val="false"/>
              <w:ind w:lef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  <w:t>Обобщающий урок по теме «Неметаллы»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Style w:val="C5c12"/>
          <w:rFonts w:ascii="Times New Roman" w:hAnsi="Times New Roman"/>
        </w:rPr>
        <w:t xml:space="preserve"> </w:t>
      </w:r>
    </w:p>
    <w:sectPr>
      <w:footerReference w:type="default" r:id="rId2"/>
      <w:type w:val="nextPage"/>
      <w:pgSz w:w="11906" w:h="16838"/>
      <w:pgMar w:left="1425" w:right="1121" w:header="0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 Schoolbook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5c12" w:customStyle="1">
    <w:name w:val="c5 c12"/>
    <w:basedOn w:val="DefaultParagraphFont"/>
    <w:uiPriority w:val="99"/>
    <w:qFormat/>
    <w:rPr>
      <w:rFonts w:cs="Times New Roman"/>
    </w:rPr>
  </w:style>
  <w:style w:type="character" w:styleId="1" w:customStyle="1">
    <w:name w:val="Основной шрифт абзаца1"/>
    <w:uiPriority w:val="99"/>
    <w:qFormat/>
    <w:rPr/>
  </w:style>
  <w:style w:type="character" w:styleId="3" w:customStyle="1">
    <w:name w:val="Заголовок №3_"/>
    <w:basedOn w:val="1"/>
    <w:uiPriority w:val="99"/>
    <w:qFormat/>
    <w:rPr>
      <w:rFonts w:ascii="Century Schoolbook" w:hAnsi="Century Schoolbook" w:cs="Century Schoolbook"/>
      <w:spacing w:val="10"/>
      <w:sz w:val="25"/>
      <w:szCs w:val="25"/>
    </w:rPr>
  </w:style>
  <w:style w:type="character" w:styleId="WW312" w:customStyle="1">
    <w:name w:val="WW-Заголовок №312"/>
    <w:basedOn w:val="3"/>
    <w:uiPriority w:val="99"/>
    <w:qFormat/>
    <w:rPr/>
  </w:style>
  <w:style w:type="character" w:styleId="Style14" w:customStyle="1">
    <w:name w:val="Основной текст_"/>
    <w:basedOn w:val="1"/>
    <w:uiPriority w:val="99"/>
    <w:qFormat/>
    <w:rPr>
      <w:rFonts w:ascii="Century Schoolbook" w:hAnsi="Century Schoolbook" w:cs="Century Schoolbook"/>
      <w:spacing w:val="0"/>
      <w:sz w:val="21"/>
      <w:szCs w:val="21"/>
    </w:rPr>
  </w:style>
  <w:style w:type="character" w:styleId="11" w:customStyle="1">
    <w:name w:val="Основной текст1"/>
    <w:basedOn w:val="Style14"/>
    <w:uiPriority w:val="99"/>
    <w:qFormat/>
    <w:rPr>
      <w:u w:val="single"/>
    </w:rPr>
  </w:style>
  <w:style w:type="character" w:styleId="WW3" w:customStyle="1">
    <w:name w:val="WW-Заголовок №3"/>
    <w:basedOn w:val="3"/>
    <w:uiPriority w:val="99"/>
    <w:qFormat/>
    <w:rPr/>
  </w:style>
  <w:style w:type="character" w:styleId="Style15" w:customStyle="1">
    <w:name w:val="Основной текст + Курсив"/>
    <w:basedOn w:val="Style14"/>
    <w:uiPriority w:val="99"/>
    <w:qFormat/>
    <w:rPr>
      <w:i/>
      <w:iCs/>
    </w:rPr>
  </w:style>
  <w:style w:type="character" w:styleId="5" w:customStyle="1">
    <w:name w:val="Основной текст (5)_"/>
    <w:basedOn w:val="1"/>
    <w:uiPriority w:val="99"/>
    <w:qFormat/>
    <w:rPr>
      <w:rFonts w:ascii="Century Schoolbook" w:hAnsi="Century Schoolbook" w:cs="Century Schoolbook"/>
      <w:spacing w:val="0"/>
      <w:sz w:val="21"/>
      <w:szCs w:val="21"/>
    </w:rPr>
  </w:style>
  <w:style w:type="character" w:styleId="51" w:customStyle="1">
    <w:name w:val="Основной текст (5) + Не курсив"/>
    <w:basedOn w:val="5"/>
    <w:uiPriority w:val="99"/>
    <w:qFormat/>
    <w:rPr>
      <w:i/>
      <w:iCs/>
    </w:rPr>
  </w:style>
  <w:style w:type="character" w:styleId="WW512345" w:customStyle="1">
    <w:name w:val="WW-Основной текст (5)12345"/>
    <w:basedOn w:val="5"/>
    <w:uiPriority w:val="99"/>
    <w:qFormat/>
    <w:rPr/>
  </w:style>
  <w:style w:type="character" w:styleId="4" w:customStyle="1">
    <w:name w:val="Заголовок №4_"/>
    <w:basedOn w:val="1"/>
    <w:uiPriority w:val="99"/>
    <w:qFormat/>
    <w:rPr>
      <w:rFonts w:ascii="Century Schoolbook" w:hAnsi="Century Schoolbook" w:cs="Century Schoolbook"/>
      <w:spacing w:val="0"/>
      <w:sz w:val="21"/>
      <w:szCs w:val="21"/>
    </w:rPr>
  </w:style>
  <w:style w:type="character" w:styleId="41" w:customStyle="1">
    <w:name w:val="Заголовок №4 + Полужирный"/>
    <w:basedOn w:val="4"/>
    <w:uiPriority w:val="99"/>
    <w:qFormat/>
    <w:rPr>
      <w:b/>
      <w:bCs/>
      <w:i/>
      <w:iCs/>
    </w:rPr>
  </w:style>
  <w:style w:type="character" w:styleId="32" w:customStyle="1">
    <w:name w:val="Заголовок №3 (2)_"/>
    <w:basedOn w:val="1"/>
    <w:uiPriority w:val="99"/>
    <w:qFormat/>
    <w:rPr>
      <w:rFonts w:ascii="Century Schoolbook" w:hAnsi="Century Schoolbook" w:cs="Century Schoolbook"/>
      <w:spacing w:val="0"/>
      <w:sz w:val="25"/>
      <w:szCs w:val="25"/>
    </w:rPr>
  </w:style>
  <w:style w:type="character" w:styleId="WW3212" w:customStyle="1">
    <w:name w:val="WW-Заголовок №3 (2)12"/>
    <w:basedOn w:val="32"/>
    <w:uiPriority w:val="99"/>
    <w:qFormat/>
    <w:rPr/>
  </w:style>
  <w:style w:type="character" w:styleId="42" w:customStyle="1">
    <w:name w:val="Заголовок №4 (2)_"/>
    <w:basedOn w:val="1"/>
    <w:uiPriority w:val="99"/>
    <w:qFormat/>
    <w:rPr>
      <w:rFonts w:ascii="Century Schoolbook" w:hAnsi="Century Schoolbook" w:cs="Century Schoolbook"/>
      <w:spacing w:val="0"/>
      <w:sz w:val="21"/>
      <w:szCs w:val="21"/>
    </w:rPr>
  </w:style>
  <w:style w:type="character" w:styleId="WW421" w:customStyle="1">
    <w:name w:val="WW-Заголовок №4 (2) + Курсив1"/>
    <w:basedOn w:val="42"/>
    <w:uiPriority w:val="99"/>
    <w:qFormat/>
    <w:rPr>
      <w:i/>
      <w:iCs/>
    </w:rPr>
  </w:style>
  <w:style w:type="character" w:styleId="Style16" w:customStyle="1">
    <w:name w:val="Основной текст + Полужирный"/>
    <w:basedOn w:val="Style14"/>
    <w:uiPriority w:val="99"/>
    <w:qFormat/>
    <w:rPr>
      <w:b/>
      <w:bCs/>
    </w:rPr>
  </w:style>
  <w:style w:type="character" w:styleId="12" w:customStyle="1">
    <w:name w:val="Основной текст + Полужирный1"/>
    <w:basedOn w:val="Style14"/>
    <w:uiPriority w:val="99"/>
    <w:qFormat/>
    <w:locked/>
    <w:rPr>
      <w:b/>
      <w:bCs/>
      <w:i/>
      <w:iCs/>
    </w:rPr>
  </w:style>
  <w:style w:type="character" w:styleId="31" w:customStyle="1">
    <w:name w:val="Основной текст (3)_"/>
    <w:basedOn w:val="1"/>
    <w:uiPriority w:val="99"/>
    <w:qFormat/>
    <w:rPr>
      <w:rFonts w:ascii="Century Schoolbook" w:hAnsi="Century Schoolbook" w:cs="Century Schoolbook"/>
      <w:spacing w:val="0"/>
      <w:sz w:val="21"/>
      <w:szCs w:val="21"/>
    </w:rPr>
  </w:style>
  <w:style w:type="character" w:styleId="33" w:customStyle="1">
    <w:name w:val="Основной текст (3) + Не полужирный"/>
    <w:basedOn w:val="31"/>
    <w:uiPriority w:val="99"/>
    <w:qFormat/>
    <w:rPr>
      <w:b/>
      <w:bCs/>
    </w:rPr>
  </w:style>
  <w:style w:type="character" w:styleId="Style17" w:customStyle="1">
    <w:name w:val="Основной текст Знак"/>
    <w:basedOn w:val="DefaultParagraphFont"/>
    <w:uiPriority w:val="99"/>
    <w:semiHidden/>
    <w:qFormat/>
    <w:rPr>
      <w:rFonts w:cs="Mangal"/>
      <w:sz w:val="21"/>
      <w:szCs w:val="21"/>
      <w:lang w:eastAsia="zh-CN" w:bidi="hi-IN"/>
    </w:rPr>
  </w:style>
  <w:style w:type="character" w:styleId="FooterChar" w:customStyle="1">
    <w:name w:val="Footer Char"/>
    <w:basedOn w:val="DefaultParagraphFont"/>
    <w:link w:val="12"/>
    <w:uiPriority w:val="99"/>
    <w:semiHidden/>
    <w:qFormat/>
    <w:locked/>
    <w:rPr>
      <w:rFonts w:cs="Mangal"/>
      <w:sz w:val="21"/>
      <w:szCs w:val="21"/>
      <w:lang w:eastAsia="zh-CN" w:bidi="hi-IN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styleId="NumberingSymbols" w:customStyle="1">
    <w:name w:val="Numbering Symbols"/>
    <w:uiPriority w:val="99"/>
    <w:qFormat/>
    <w:rPr/>
  </w:style>
  <w:style w:type="character" w:styleId="Style18" w:customStyle="1">
    <w:name w:val="Текст выноски Знак"/>
    <w:basedOn w:val="DefaultParagraphFont"/>
    <w:uiPriority w:val="99"/>
    <w:semiHidden/>
    <w:qFormat/>
    <w:rPr>
      <w:rFonts w:ascii="Segoe UI" w:hAnsi="Segoe UI" w:cs="Mangal"/>
      <w:color w:val="00000A"/>
      <w:sz w:val="16"/>
      <w:szCs w:val="16"/>
      <w:lang w:eastAsia="zh-CN" w:bidi="hi-I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de5126"/>
    <w:rPr>
      <w:rFonts w:cs="Mangal"/>
      <w:color w:val="00000A"/>
      <w:sz w:val="24"/>
      <w:szCs w:val="21"/>
      <w:lang w:eastAsia="zh-CN" w:bidi="hi-I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e5126"/>
    <w:rPr>
      <w:rFonts w:ascii="Times New Roman" w:hAnsi="Times New Roman" w:cs="Mangal"/>
      <w:color w:val="00000A"/>
      <w:sz w:val="0"/>
      <w:szCs w:val="0"/>
      <w:lang w:eastAsia="zh-CN" w:bidi="hi-IN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rsid w:val="00de5126"/>
    <w:rPr>
      <w:rFonts w:cs="Mangal"/>
      <w:color w:val="00000A"/>
      <w:sz w:val="24"/>
      <w:szCs w:val="21"/>
      <w:lang w:eastAsia="zh-CN" w:bidi="hi-IN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ascii="Times New Roman" w:hAnsi="Times New Roman"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paragraph" w:styleId="Heading" w:customStyle="1">
    <w:name w:val="Heading"/>
    <w:basedOn w:val="Normal"/>
    <w:next w:val="TextBody"/>
    <w:uiPriority w:val="99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link w:val="BodyTextChar"/>
    <w:uiPriority w:val="99"/>
    <w:pPr>
      <w:spacing w:lineRule="auto" w:line="288" w:before="0" w:after="140"/>
    </w:pPr>
    <w:rPr/>
  </w:style>
  <w:style w:type="paragraph" w:styleId="List">
    <w:name w:val="List"/>
    <w:basedOn w:val="TextBody"/>
    <w:uiPriority w:val="99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/>
  </w:style>
  <w:style w:type="paragraph" w:styleId="Caption1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styleId="13" w:customStyle="1">
    <w:name w:val="Название объекта1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styleId="Style19" w:customStyle="1">
    <w:name w:val="Заголовок"/>
    <w:basedOn w:val="Normal"/>
    <w:uiPriority w:val="99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Index1">
    <w:name w:val="index 1"/>
    <w:basedOn w:val="Normal"/>
    <w:autoRedefine/>
    <w:uiPriority w:val="99"/>
    <w:semiHidden/>
    <w:qFormat/>
    <w:pPr>
      <w:ind w:left="240" w:hanging="240"/>
    </w:pPr>
    <w:rPr/>
  </w:style>
  <w:style w:type="paragraph" w:styleId="Indexheading">
    <w:name w:val="index heading"/>
    <w:basedOn w:val="Normal"/>
    <w:uiPriority w:val="99"/>
    <w:qFormat/>
    <w:pPr>
      <w:suppressLineNumbers/>
    </w:pPr>
    <w:rPr/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eastAsia="Times New Roman" w:cs="Times New Roman"/>
      <w:lang w:eastAsia="ru-RU" w:bidi="ar-SA"/>
    </w:rPr>
  </w:style>
  <w:style w:type="paragraph" w:styleId="311" w:customStyle="1">
    <w:name w:val="Заголовок №31"/>
    <w:basedOn w:val="Normal"/>
    <w:uiPriority w:val="99"/>
    <w:qFormat/>
    <w:pPr>
      <w:shd w:val="clear" w:color="auto" w:fill="FFFFFF"/>
      <w:spacing w:before="120" w:after="120"/>
      <w:jc w:val="center"/>
    </w:pPr>
    <w:rPr>
      <w:rFonts w:ascii="Century Schoolbook" w:hAnsi="Century Schoolbook" w:cs="Century Schoolbook"/>
      <w:i/>
      <w:iCs/>
      <w:spacing w:val="10"/>
      <w:sz w:val="25"/>
      <w:szCs w:val="25"/>
    </w:rPr>
  </w:style>
  <w:style w:type="paragraph" w:styleId="Style20" w:customStyle="1">
    <w:name w:val="Содержимое таблицы"/>
    <w:basedOn w:val="Normal"/>
    <w:uiPriority w:val="99"/>
    <w:qFormat/>
    <w:pPr>
      <w:suppressLineNumbers/>
    </w:pPr>
    <w:rPr/>
  </w:style>
  <w:style w:type="paragraph" w:styleId="ParagraphStyle" w:customStyle="1">
    <w:name w:val="Paragraph Style"/>
    <w:uiPriority w:val="99"/>
    <w:qFormat/>
    <w:pPr>
      <w:widowControl/>
      <w:bidi w:val="0"/>
      <w:jc w:val="left"/>
    </w:pPr>
    <w:rPr>
      <w:rFonts w:ascii="Arial" w:hAnsi="Arial" w:eastAsia="Noto Sans CJK SC Regular" w:cs="Arial"/>
      <w:color w:val="00000A"/>
      <w:sz w:val="24"/>
      <w:szCs w:val="24"/>
      <w:lang w:val="ru-RU" w:eastAsia="en-US" w:bidi="hi-IN"/>
    </w:rPr>
  </w:style>
  <w:style w:type="paragraph" w:styleId="2" w:customStyle="1">
    <w:name w:val="Основной текст2"/>
    <w:basedOn w:val="Normal"/>
    <w:uiPriority w:val="99"/>
    <w:qFormat/>
    <w:pPr>
      <w:shd w:val="clear" w:color="auto" w:fill="FFFFFF"/>
      <w:spacing w:lineRule="exact" w:line="216" w:before="0" w:after="5220"/>
    </w:pPr>
    <w:rPr>
      <w:rFonts w:ascii="Century Schoolbook" w:hAnsi="Century Schoolbook" w:cs="Century Schoolbook"/>
      <w:sz w:val="21"/>
      <w:szCs w:val="21"/>
    </w:rPr>
  </w:style>
  <w:style w:type="paragraph" w:styleId="14" w:customStyle="1">
    <w:name w:val="Нижний колонтитул1"/>
    <w:basedOn w:val="Normal"/>
    <w:link w:val="FooterChar"/>
    <w:uiPriority w:val="99"/>
    <w:qFormat/>
    <w:pPr>
      <w:tabs>
        <w:tab w:val="center" w:pos="4677" w:leader="none"/>
        <w:tab w:val="right" w:pos="9355" w:leader="none"/>
      </w:tabs>
    </w:pPr>
    <w:rPr/>
  </w:style>
  <w:style w:type="paragraph" w:styleId="FrameContents" w:customStyle="1">
    <w:name w:val="Frame Contents"/>
    <w:basedOn w:val="Normal"/>
    <w:uiPriority w:val="99"/>
    <w:qFormat/>
    <w:pPr/>
    <w:rPr/>
  </w:style>
  <w:style w:type="paragraph" w:styleId="TableContents" w:customStyle="1">
    <w:name w:val="Table Contents"/>
    <w:basedOn w:val="Normal"/>
    <w:uiPriority w:val="99"/>
    <w:qFormat/>
    <w:pPr/>
    <w:rPr/>
  </w:style>
  <w:style w:type="paragraph" w:styleId="TableHeading" w:customStyle="1">
    <w:name w:val="Table Heading"/>
    <w:basedOn w:val="TableContents"/>
    <w:uiPriority w:val="99"/>
    <w:qFormat/>
    <w:pPr/>
    <w:rPr/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Segoe UI" w:hAnsi="Segoe UI" w:cs="Mangal"/>
      <w:sz w:val="18"/>
      <w:szCs w:val="16"/>
    </w:rPr>
  </w:style>
  <w:style w:type="paragraph" w:styleId="21" w:customStyle="1">
    <w:name w:val="Нижний колонтитул2"/>
    <w:basedOn w:val="Normal"/>
    <w:uiPriority w:val="99"/>
    <w:qFormat/>
    <w:pPr/>
    <w:rPr/>
  </w:style>
  <w:style w:type="paragraph" w:styleId="Footer">
    <w:name w:val="Footer"/>
    <w:basedOn w:val="Normal"/>
    <w:link w:val="FooterChar1"/>
    <w:uiPriority w:val="99"/>
    <w:rsid w:val="00537ac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Application>LibreOffice/5.1.6.2$Linux_X86_64 LibreOffice_project/10m0$Build-2</Application>
  <Pages>8</Pages>
  <Words>1856</Words>
  <Characters>13759</Characters>
  <CharactersWithSpaces>15375</CharactersWithSpaces>
  <Paragraphs>277</Paragraphs>
  <Company>школа 56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2018-11-25T11:01:00Z</dcterms:created>
  <dc:creator/>
  <dc:description/>
  <dc:language>ru-RU</dc:language>
  <cp:lastModifiedBy/>
  <cp:lastPrinted>2019-06-10T13:59:00Z</cp:lastPrinted>
  <dcterms:modified xsi:type="dcterms:W3CDTF">2019-06-12T10:50:17Z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школа 56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